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CB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ГКОУ  ЛО «Саблинская вечерняя школа»</w:t>
      </w:r>
    </w:p>
    <w:p w:rsidR="005B6FCB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6FCB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русского языка и литературы: Горбачева Людмила Артуровна</w:t>
      </w:r>
    </w:p>
    <w:p w:rsidR="005B6FCB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6FCB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6FCB" w:rsidRDefault="005B6FCB" w:rsidP="008235DB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ВНЕКЛАССНОЙ РАБОТЫ</w:t>
      </w:r>
    </w:p>
    <w:p w:rsidR="005B6FCB" w:rsidRDefault="005B6FCB" w:rsidP="008235DB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РУССКОМУ ЯЗЫКУ</w:t>
      </w:r>
    </w:p>
    <w:p w:rsidR="005B6FCB" w:rsidRPr="007F19C4" w:rsidRDefault="005B6FCB" w:rsidP="007F19C4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УЧРЕЖДЕНИЯХ ЗАКРЫТОГО ТИПА</w:t>
      </w: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      </w:t>
      </w: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Pr="003E2FFE" w:rsidRDefault="005B6FCB" w:rsidP="003E2F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b/>
          <w:color w:val="000000"/>
          <w:sz w:val="24"/>
          <w:szCs w:val="24"/>
        </w:rPr>
        <w:t>СОДЕРЖАНИЕ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Введение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B6FCB" w:rsidRPr="003E2FFE" w:rsidRDefault="005B6FCB" w:rsidP="003E2F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Исходное состояние развития ОУ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</w:t>
      </w:r>
    </w:p>
    <w:p w:rsidR="005B6FCB" w:rsidRPr="003E2FFE" w:rsidRDefault="005B6FCB" w:rsidP="003E2F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Концепция развития  внеклассной работы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</w:t>
      </w:r>
    </w:p>
    <w:p w:rsidR="005B6FCB" w:rsidRPr="003E2FFE" w:rsidRDefault="005B6FCB" w:rsidP="003E2FF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Содержание внеклассной работы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</w:t>
      </w:r>
    </w:p>
    <w:p w:rsidR="005B6FCB" w:rsidRPr="00A4464E" w:rsidRDefault="005B6FCB" w:rsidP="003E2F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Формы внеклассной работы по литературе   </w:t>
      </w:r>
    </w:p>
    <w:p w:rsidR="005B6FCB" w:rsidRPr="00A4464E" w:rsidRDefault="005B6FCB" w:rsidP="00A4464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4464E">
        <w:rPr>
          <w:rFonts w:ascii="Times New Roman" w:hAnsi="Times New Roman"/>
          <w:color w:val="000000"/>
          <w:sz w:val="24"/>
          <w:szCs w:val="24"/>
        </w:rPr>
        <w:t>ПРИЛОЖЕНИЕ</w:t>
      </w:r>
    </w:p>
    <w:p w:rsidR="005B6FCB" w:rsidRPr="003E2FFE" w:rsidRDefault="005B6FCB" w:rsidP="0019597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    </w:t>
      </w:r>
    </w:p>
    <w:p w:rsidR="005B6FCB" w:rsidRDefault="005B6FCB" w:rsidP="003E2FF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5B6FCB" w:rsidRPr="003E2FFE" w:rsidRDefault="005B6FCB" w:rsidP="003E2F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Pr="00E336CD" w:rsidRDefault="005B6FCB" w:rsidP="00E336C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FCB" w:rsidRPr="003E2FFE" w:rsidRDefault="005B6FCB" w:rsidP="003E2FF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b/>
          <w:color w:val="000000"/>
          <w:sz w:val="24"/>
          <w:szCs w:val="24"/>
        </w:rPr>
        <w:t>Введение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  Современная школа - большой и сложный организм, здоровая работа которого обеспечивается множеством служб и участием в них и педагогических работников и обучающихся. В повседневных буднях каждый из них, конечно же, по-разному несет свою меру ответственности перед обществом за то, какое образование и воспитание дает данное учебное заведение. Чтобы неповторимый индивидуальный опыт сделать доступным восприятию других, его нужно запечатлеть в материале, найти для него его собственную неповторимую форму. Современный подход к стратегии развития образовательных систем заключается в понимании того, что воспитательная работа как и качество образования является самым эффективным средством удовлетворения образовательных потребностей общества.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</w:rPr>
        <w:t>ГК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/>
          <w:color w:val="000000"/>
          <w:sz w:val="24"/>
          <w:szCs w:val="24"/>
        </w:rPr>
        <w:t xml:space="preserve">ЛО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«Саблинская вечерняя (сменная) общеобразовательная школа» находится на территории женской колонии. Школа собирает контингент обучающихся с одной стороны, схожих между собой – все попали в тяжелую жизненную ситуацию, которая довела их до преступления; с другой –  весьма разнородный: по уровню и структуре подготовленности; развитию познавательных способностей; мотивации учебно-познавательной деятельности и т.д. Это предопределяет специфику воспитательного процесса. Она должна обеспечивать нестандартно социализирующейся личности возможность пути самоисправления  нестандартными и максимально индивидуализированными способами. В школе осужденный должен исчезать: в ней появляется ученик. Мы стремимся создать модель </w:t>
      </w:r>
      <w:r w:rsidRPr="003E2FFE">
        <w:rPr>
          <w:rFonts w:ascii="Times New Roman" w:hAnsi="Times New Roman"/>
          <w:b/>
          <w:color w:val="000000"/>
          <w:sz w:val="24"/>
          <w:szCs w:val="24"/>
        </w:rPr>
        <w:t>школы нравственного становления и самоисправления</w:t>
      </w:r>
      <w:r w:rsidRPr="003E2FFE">
        <w:rPr>
          <w:rFonts w:ascii="Times New Roman" w:hAnsi="Times New Roman"/>
          <w:color w:val="000000"/>
          <w:sz w:val="24"/>
          <w:szCs w:val="24"/>
        </w:rPr>
        <w:t>, где внеклассная работа играет первоочередное место.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b/>
          <w:color w:val="000000"/>
          <w:sz w:val="24"/>
          <w:szCs w:val="24"/>
        </w:rPr>
        <w:t xml:space="preserve"> 2. Исходное состояние развития общеобразовательного учреждения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E2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ГК</w:t>
      </w:r>
      <w:r w:rsidRPr="003E2FFE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ЛО </w:t>
      </w:r>
      <w:r w:rsidRPr="003E2FFE">
        <w:rPr>
          <w:rFonts w:ascii="Times New Roman" w:hAnsi="Times New Roman"/>
          <w:sz w:val="24"/>
          <w:szCs w:val="24"/>
        </w:rPr>
        <w:t xml:space="preserve"> «Саблинская вечерняя (сменная) общеобразовательная школа» была открыта в 1962 году (распоряжение №1314-р Леноблисполкома от 01.12.1962 года).  Школа расположена  на  территории  женской  исправительной  колонии  в пгт Ульяновка Тосненского района Ленинградской области. Наполняемость школы  зависит от количества осужденных, содержащихся в колонии. Руководствуясь статьей 112 УИК РФ, все осужденные до 30 лет, не имеющие среднего </w:t>
      </w:r>
      <w:r>
        <w:rPr>
          <w:rFonts w:ascii="Times New Roman" w:hAnsi="Times New Roman"/>
          <w:sz w:val="24"/>
          <w:szCs w:val="24"/>
        </w:rPr>
        <w:t>общего</w:t>
      </w:r>
      <w:r w:rsidRPr="003E2FFE">
        <w:rPr>
          <w:rFonts w:ascii="Times New Roman" w:hAnsi="Times New Roman"/>
          <w:sz w:val="24"/>
          <w:szCs w:val="24"/>
        </w:rPr>
        <w:t xml:space="preserve"> образования, а так же все желающие старше 30 лет,  зачисляются в школу на основании личного заявления. Посещение занятий является одним из режимных требований и контролируется администрацией школы и воспитательным отделом учреждения.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Опыт показывает, что повышение образовательного уровня способствует более успешной социальной адаптации осужденных после освобождения, помогает им быстрее найти работу, утвердиться в обществе, что в свою очередь снижает вероятность рецидива.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Ежегодно в ГК</w:t>
      </w:r>
      <w:r w:rsidRPr="003E2FFE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 xml:space="preserve">ЛО </w:t>
      </w:r>
      <w:r w:rsidRPr="003E2FFE">
        <w:rPr>
          <w:rFonts w:ascii="Times New Roman" w:hAnsi="Times New Roman"/>
          <w:sz w:val="24"/>
          <w:szCs w:val="24"/>
        </w:rPr>
        <w:t>«Саблинская вечерняя (сменная) общеобразо</w:t>
      </w:r>
      <w:r>
        <w:rPr>
          <w:rFonts w:ascii="Times New Roman" w:hAnsi="Times New Roman"/>
          <w:sz w:val="24"/>
          <w:szCs w:val="24"/>
        </w:rPr>
        <w:t>вательная школа» обучается  до 1</w:t>
      </w:r>
      <w:r w:rsidRPr="003E2FFE">
        <w:rPr>
          <w:rFonts w:ascii="Times New Roman" w:hAnsi="Times New Roman"/>
          <w:sz w:val="24"/>
          <w:szCs w:val="24"/>
        </w:rPr>
        <w:t>50 учащихся.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Вечерняя школа при ИУ – особый тип учебного заведения. В ней учатся те, кого, как правило, «забраковала» дневная школа и от кого она постаралась избавиться. В ней учатся те, кто совершил различные правонарушения и были осуждены на срок лишения свободы.</w:t>
      </w:r>
      <w:r w:rsidRPr="003E2FFE">
        <w:rPr>
          <w:rFonts w:ascii="Times New Roman" w:hAnsi="Times New Roman"/>
          <w:sz w:val="24"/>
          <w:szCs w:val="24"/>
        </w:rPr>
        <w:t xml:space="preserve">      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ГК</w:t>
      </w:r>
      <w:r w:rsidRPr="003E2FFE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ЛО</w:t>
      </w:r>
      <w:r w:rsidRPr="003E2FFE">
        <w:rPr>
          <w:rFonts w:ascii="Times New Roman" w:hAnsi="Times New Roman"/>
          <w:sz w:val="24"/>
          <w:szCs w:val="24"/>
        </w:rPr>
        <w:t xml:space="preserve"> «Саблинская вечерняя (сменная) общеобразовательная школа» школа реализует общеобразовательные программы начального</w:t>
      </w:r>
      <w:r>
        <w:rPr>
          <w:rFonts w:ascii="Times New Roman" w:hAnsi="Times New Roman"/>
          <w:sz w:val="24"/>
          <w:szCs w:val="24"/>
        </w:rPr>
        <w:t xml:space="preserve"> общего</w:t>
      </w:r>
      <w:r w:rsidRPr="003E2FFE">
        <w:rPr>
          <w:rFonts w:ascii="Times New Roman" w:hAnsi="Times New Roman"/>
          <w:sz w:val="24"/>
          <w:szCs w:val="24"/>
        </w:rPr>
        <w:t>, основного</w:t>
      </w:r>
      <w:r>
        <w:rPr>
          <w:rFonts w:ascii="Times New Roman" w:hAnsi="Times New Roman"/>
          <w:sz w:val="24"/>
          <w:szCs w:val="24"/>
        </w:rPr>
        <w:t xml:space="preserve"> общего</w:t>
      </w:r>
      <w:r w:rsidRPr="003E2FFE">
        <w:rPr>
          <w:rFonts w:ascii="Times New Roman" w:hAnsi="Times New Roman"/>
          <w:sz w:val="24"/>
          <w:szCs w:val="24"/>
        </w:rPr>
        <w:t xml:space="preserve"> и </w:t>
      </w:r>
      <w:r w:rsidRPr="003E2FFE">
        <w:rPr>
          <w:rFonts w:ascii="Times New Roman" w:hAnsi="Times New Roman"/>
          <w:color w:val="000000"/>
          <w:sz w:val="24"/>
          <w:szCs w:val="24"/>
        </w:rPr>
        <w:t>Уровень образованности и воспитанности низкий. Главный фактор, влияющий на эффективность учебно-воспитательной работы, – нестабильность: в течение учебного года контингент учащихся обновляется.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Традициями школы являются: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открытость образовательного процесса;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уважение к личности ученика и педагога; 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стремление педагогического коллектива оказывать</w:t>
      </w:r>
      <w:r w:rsidRPr="003E2FFE">
        <w:rPr>
          <w:rFonts w:ascii="Times New Roman" w:hAnsi="Times New Roman"/>
          <w:sz w:val="24"/>
          <w:szCs w:val="24"/>
        </w:rPr>
        <w:t xml:space="preserve"> </w:t>
      </w:r>
      <w:r w:rsidRPr="003E2FFE">
        <w:rPr>
          <w:rFonts w:ascii="Times New Roman" w:hAnsi="Times New Roman"/>
          <w:color w:val="000000"/>
          <w:sz w:val="24"/>
          <w:szCs w:val="24"/>
        </w:rPr>
        <w:t>поддержку всем участникам образовательного процесса;</w:t>
      </w:r>
      <w:r w:rsidRPr="003E2FFE">
        <w:rPr>
          <w:rFonts w:ascii="Times New Roman" w:hAnsi="Times New Roman"/>
          <w:sz w:val="24"/>
          <w:szCs w:val="24"/>
        </w:rPr>
        <w:t xml:space="preserve"> 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</w:t>
      </w:r>
      <w:r w:rsidRPr="003E2FFE">
        <w:rPr>
          <w:rFonts w:ascii="Times New Roman" w:hAnsi="Times New Roman"/>
          <w:color w:val="000000"/>
          <w:sz w:val="24"/>
          <w:szCs w:val="24"/>
        </w:rPr>
        <w:t>создание условий для развития каждого учащегося с учетом его индивидуальных образовательных возможностей;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организация непрерывного образования учащихся;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признание любых позитивных изменений в процес</w:t>
      </w:r>
      <w:r w:rsidRPr="003E2FFE">
        <w:rPr>
          <w:rFonts w:ascii="Times New Roman" w:hAnsi="Times New Roman"/>
          <w:color w:val="000000"/>
          <w:sz w:val="24"/>
          <w:szCs w:val="24"/>
        </w:rPr>
        <w:softHyphen/>
        <w:t>се и результатах деятельности в качестве достиже</w:t>
      </w:r>
      <w:r w:rsidRPr="003E2FFE">
        <w:rPr>
          <w:rFonts w:ascii="Times New Roman" w:hAnsi="Times New Roman"/>
          <w:color w:val="000000"/>
          <w:sz w:val="24"/>
          <w:szCs w:val="24"/>
        </w:rPr>
        <w:softHyphen/>
        <w:t>ний ученика;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сохранение и передача педагогического опыта;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ориентация на использование передовых педагоги</w:t>
      </w:r>
      <w:r w:rsidRPr="003E2FFE">
        <w:rPr>
          <w:rFonts w:ascii="Times New Roman" w:hAnsi="Times New Roman"/>
          <w:color w:val="000000"/>
          <w:sz w:val="24"/>
          <w:szCs w:val="24"/>
        </w:rPr>
        <w:softHyphen/>
        <w:t>ческих технологий в сочетании с эффективными тра</w:t>
      </w:r>
      <w:r w:rsidRPr="003E2FFE">
        <w:rPr>
          <w:rFonts w:ascii="Times New Roman" w:hAnsi="Times New Roman"/>
          <w:color w:val="000000"/>
          <w:sz w:val="24"/>
          <w:szCs w:val="24"/>
        </w:rPr>
        <w:softHyphen/>
        <w:t>диционными методами обучения;</w:t>
      </w:r>
    </w:p>
    <w:p w:rsidR="005B6FCB" w:rsidRPr="003E2FFE" w:rsidRDefault="005B6FCB" w:rsidP="003E2FF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FFE">
        <w:rPr>
          <w:rFonts w:ascii="Times New Roman" w:hAnsi="Times New Roman"/>
          <w:sz w:val="24"/>
          <w:szCs w:val="24"/>
        </w:rPr>
        <w:t>постановка и проведение силами учителей и учащихся литературных спектаклей в        клубе ИК-2.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Педагогический коллектив к своим обязанностям относится творчески. Учитывая, что учащимися школы являются осужденные, т. е. лица определенной социальной среды, употреблявшие наркотики и алкоголь, педагогически запущенные, учителя планируют свою работу так, чтобы образовательный и воспитательный процесс были едины. Все уроки направлены на самоисправление личности. </w:t>
      </w:r>
    </w:p>
    <w:p w:rsidR="005B6FCB" w:rsidRDefault="005B6FCB" w:rsidP="00BE1AC0">
      <w:pPr>
        <w:spacing w:line="360" w:lineRule="auto"/>
        <w:ind w:firstLine="150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Главным стержнем  школы является старый добрый индивидуальный подход к ученику, оптимистическое прогнозирование его поведения и деятельности, его успехов, доброжелательное, уважительное и ободряющее отношение педагогов, кропотливая работа по склеиванию остатков знаний, умений, мотиваций в нечто дидактически значимое, обеспечивающее постепенную реабилитацию учения и школы в глазах ученика и, как следствие, - пересмотр</w:t>
      </w:r>
      <w:r>
        <w:rPr>
          <w:rFonts w:ascii="Times New Roman" w:hAnsi="Times New Roman"/>
          <w:sz w:val="24"/>
          <w:szCs w:val="24"/>
        </w:rPr>
        <w:t xml:space="preserve"> и повышение самооценки личности.</w:t>
      </w:r>
    </w:p>
    <w:p w:rsidR="005B6FCB" w:rsidRPr="003E2FFE" w:rsidRDefault="005B6FCB" w:rsidP="003E2FF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3E2FFE">
        <w:rPr>
          <w:rFonts w:ascii="Times New Roman" w:hAnsi="Times New Roman"/>
          <w:b/>
          <w:snapToGrid w:val="0"/>
          <w:sz w:val="24"/>
          <w:szCs w:val="24"/>
        </w:rPr>
        <w:t>Концепция развития внеклассной работы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Миссия нашей школы – создание условий для самоисправления осужденных средствами гуманизации  учебно-воспитательного  процесса. 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Внеклассная работа по </w:t>
      </w:r>
      <w:r>
        <w:rPr>
          <w:rFonts w:ascii="Times New Roman" w:hAnsi="Times New Roman"/>
          <w:color w:val="000000"/>
          <w:sz w:val="24"/>
          <w:szCs w:val="24"/>
        </w:rPr>
        <w:t>русскому языку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является одним из средств для самоисправления обучающихся-осужденных и коррекции их поведения.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Коррекция предполагает нейтрализацию и видоизменение того, что нежелательно или вредно. Исправление – это продуманное воздействие на нарушенную психику осмысленными стимулами социальной интеграции (словом, делом, жестом) и созданием действенной коррекционной среды. В наших условиях процессы коррекции, саморазвития и самоисправления обучающихся взаимосвязаны.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Осужденный – уже сложившаяся личность. Его житейский опыт выступает психологическим барьером, определяющим избирательное отношение к нашим воспитательным воздействиям. Гуманистический подход предполагает создание психолого-педагогических условий для целостного развития внутренних задатков человека, его разумных потребностей, приобщение к духовным ценностям. Задача педагога в том, чтобы помочь учащимся осознать свои возможности и создать условия для их оптимального развития.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В нашей школе обучение, образование и воспитание обращены к человеку, его сознанию и опыту. Система педагогической деятельности рассматривается с точки зрения создания условий для саморазвития, самообразования, реализация возможностей свободного и творческого действия для всех участников образовательного процесса.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3E2FFE">
        <w:rPr>
          <w:rFonts w:ascii="Times New Roman" w:hAnsi="Times New Roman"/>
          <w:sz w:val="24"/>
          <w:szCs w:val="24"/>
        </w:rPr>
        <w:t xml:space="preserve">Несмотря на то, что конечная цель уроков и внеклассной работы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3E2FFE">
        <w:rPr>
          <w:rFonts w:ascii="Times New Roman" w:hAnsi="Times New Roman"/>
          <w:sz w:val="24"/>
          <w:szCs w:val="24"/>
        </w:rPr>
        <w:t xml:space="preserve"> - подготовить обучающихся, грамотных в широком смысле слова, - совпадает, внеклассная работа имеет свои, важные цели и задачи. Она должна способствовать углублению и расширению приобретаемых на уроке знаний.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</w:t>
      </w:r>
      <w:r w:rsidRPr="003E2FFE">
        <w:rPr>
          <w:rFonts w:ascii="Times New Roman" w:hAnsi="Times New Roman"/>
          <w:b/>
          <w:color w:val="000000"/>
          <w:sz w:val="24"/>
          <w:szCs w:val="24"/>
        </w:rPr>
        <w:t xml:space="preserve">Основные цели внеклассной работы по </w:t>
      </w:r>
      <w:r>
        <w:rPr>
          <w:rFonts w:ascii="Times New Roman" w:hAnsi="Times New Roman"/>
          <w:b/>
          <w:color w:val="000000"/>
          <w:sz w:val="24"/>
          <w:szCs w:val="24"/>
        </w:rPr>
        <w:t>русскому языку</w:t>
      </w:r>
    </w:p>
    <w:p w:rsidR="005B6FCB" w:rsidRPr="003E2FFE" w:rsidRDefault="005B6FCB" w:rsidP="003E2FFE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Создание условий для самоисправления осужденных средствами внеклассной работы в школе.  </w:t>
      </w:r>
    </w:p>
    <w:p w:rsidR="005B6FCB" w:rsidRPr="00BE1AC0" w:rsidRDefault="005B6FCB" w:rsidP="003E2FFE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Развитие у обучающихся интереса к </w:t>
      </w:r>
      <w:r>
        <w:rPr>
          <w:rFonts w:ascii="Times New Roman" w:hAnsi="Times New Roman"/>
          <w:color w:val="000000"/>
          <w:sz w:val="24"/>
          <w:szCs w:val="24"/>
        </w:rPr>
        <w:t xml:space="preserve">русскомуязыку </w:t>
      </w:r>
      <w:r w:rsidRPr="003E2FFE">
        <w:rPr>
          <w:rFonts w:ascii="Times New Roman" w:hAnsi="Times New Roman"/>
          <w:color w:val="000000"/>
          <w:sz w:val="24"/>
          <w:szCs w:val="24"/>
        </w:rPr>
        <w:t xml:space="preserve"> как предмету</w:t>
      </w:r>
    </w:p>
    <w:p w:rsidR="005B6FCB" w:rsidRDefault="005B6FCB" w:rsidP="003E2F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2FFE">
        <w:rPr>
          <w:rFonts w:ascii="Times New Roman" w:hAnsi="Times New Roman"/>
          <w:b/>
          <w:sz w:val="24"/>
          <w:szCs w:val="24"/>
        </w:rPr>
        <w:t xml:space="preserve">    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2FFE">
        <w:rPr>
          <w:rFonts w:ascii="Times New Roman" w:hAnsi="Times New Roman"/>
          <w:b/>
          <w:sz w:val="24"/>
          <w:szCs w:val="24"/>
        </w:rPr>
        <w:t xml:space="preserve">  Основные задачи внеклассной работы по литературе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Углубление и расширение приобретаемых на уроках знаний;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Совершенствование навыков анализа различных факторов;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Приобщение к искусству; развитие и углубление их эстетической восприимчивости;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Развивать кругозор обучающихся, творческие способности;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Воспитывать общую языковую культуру обучающихся;</w:t>
      </w:r>
    </w:p>
    <w:p w:rsidR="005B6FCB" w:rsidRPr="003E2FFE" w:rsidRDefault="005B6FCB" w:rsidP="003E2FFE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Воспитание трудолюбия и общественной активности обучающихся.</w:t>
      </w:r>
    </w:p>
    <w:p w:rsidR="005B6FCB" w:rsidRPr="003E2FFE" w:rsidRDefault="005B6FCB" w:rsidP="003E2FFE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Строя внеклассную работу по литературе мы выделяем </w:t>
      </w:r>
      <w:r w:rsidRPr="007F19C4">
        <w:rPr>
          <w:rFonts w:ascii="Times New Roman" w:hAnsi="Times New Roman"/>
          <w:sz w:val="24"/>
          <w:szCs w:val="24"/>
          <w:u w:val="single"/>
        </w:rPr>
        <w:t>следующие этапы:</w:t>
      </w:r>
    </w:p>
    <w:p w:rsidR="005B6FCB" w:rsidRPr="003E2FFE" w:rsidRDefault="005B6FCB" w:rsidP="003E2FFE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Анализ существующей практики внеклассной работы в школе.</w:t>
      </w:r>
    </w:p>
    <w:p w:rsidR="005B6FCB" w:rsidRPr="003E2FFE" w:rsidRDefault="005B6FCB" w:rsidP="003E2FFE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>Определение оптимального содержания внеклассной работы с учетом уникальности образо</w:t>
      </w:r>
      <w:r w:rsidRPr="003E2FFE">
        <w:rPr>
          <w:rFonts w:ascii="Times New Roman" w:hAnsi="Times New Roman"/>
          <w:color w:val="000000"/>
          <w:sz w:val="24"/>
          <w:szCs w:val="24"/>
        </w:rPr>
        <w:softHyphen/>
        <w:t>вательного учреждения, а так же учитывая особенности контингента учащихся.</w:t>
      </w:r>
    </w:p>
    <w:p w:rsidR="005B6FCB" w:rsidRPr="003E2FFE" w:rsidRDefault="005B6FCB" w:rsidP="003E2FFE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>Выстроить ряд мероприятий для поддержки общения, взаимодействия и дальнейшего  самоисправления обучающихся-осужденных.</w:t>
      </w:r>
    </w:p>
    <w:p w:rsidR="005B6FCB" w:rsidRPr="003E2FFE" w:rsidRDefault="005B6FCB" w:rsidP="003E2FFE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>Формирование условий для проведения внеклассной работы в целях сохранения и укрепления физического и психического здоровья обучающихся-осужденных.</w:t>
      </w:r>
    </w:p>
    <w:p w:rsidR="005B6FCB" w:rsidRPr="003E2FFE" w:rsidRDefault="005B6FCB" w:rsidP="003E2FFE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>Обобщение и тиражирование положительных результатов внеклассной работы.</w:t>
      </w:r>
    </w:p>
    <w:p w:rsidR="005B6FCB" w:rsidRPr="00BE1AC0" w:rsidRDefault="005B6FCB" w:rsidP="00BE1AC0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3E2FFE">
        <w:rPr>
          <w:rFonts w:ascii="Times New Roman" w:hAnsi="Times New Roman"/>
          <w:sz w:val="24"/>
          <w:szCs w:val="24"/>
        </w:rPr>
        <w:t xml:space="preserve">  Способность внеклассной работы моделировать русскую речевую среду в условиях, приближенных к естественным, присущая ей обстановка творческой активности, соревновательности, инициативы, принцип ее неформальной организации, основанный на добровольном выборе (участия или неучастия в тех или иных мероприятиях, степени и форм участия, видов деятельности и т.д.), создают благоприятные психологические предпосылки для внутреннего "раскрепощения", "раскованности" ее участников, что неизменно ведет к реализации творческого потенциала ученика, к его всестороннему и -прежде всего - речевому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2FFE">
        <w:rPr>
          <w:rFonts w:ascii="Times New Roman" w:hAnsi="Times New Roman"/>
          <w:sz w:val="24"/>
          <w:szCs w:val="24"/>
        </w:rPr>
        <w:t xml:space="preserve"> развитию. Там, где внеклассная работа ведется продуманно и систематически, уровень умственного, речевого и литературного развития обучающихся более высок..</w:t>
      </w:r>
    </w:p>
    <w:p w:rsidR="005B6FCB" w:rsidRPr="003E2FFE" w:rsidRDefault="005B6FCB" w:rsidP="003E2FF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E2FFE">
        <w:rPr>
          <w:rFonts w:ascii="Times New Roman" w:hAnsi="Times New Roman"/>
          <w:b/>
          <w:sz w:val="24"/>
          <w:szCs w:val="24"/>
        </w:rPr>
        <w:t xml:space="preserve">   4. Содержание  внеклассной работы по </w:t>
      </w:r>
      <w:r>
        <w:rPr>
          <w:rFonts w:ascii="Times New Roman" w:hAnsi="Times New Roman"/>
          <w:b/>
          <w:sz w:val="24"/>
          <w:szCs w:val="24"/>
        </w:rPr>
        <w:t>русскому языку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Сегодня наблюдается резкое снижение мотивации учащихся к обучению, их познавательная активность, заинтересованность падают. И в значительной мере это связано с особенностями содержания образования, которое дает современная школа, и с теми технологиями обучения, которые она использует. Традиционное образование содержательно ориентировано на изучение основ классической науки: большинство учебных предметов является редуцированной формой соответствующих академических наук. Однако образование необходимо понимать значительно шире: основой его должна являться культура в целом, лишь частью которой является наука. Решить задачу расширения и обогащения содержания только за счет урока, пусть даже самого современного и творческого, невозможно. Поэтому эту роль отведем внеклассной работе по предметам (в частности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3E2FFE">
        <w:rPr>
          <w:rFonts w:ascii="Times New Roman" w:hAnsi="Times New Roman"/>
          <w:sz w:val="24"/>
          <w:szCs w:val="24"/>
        </w:rPr>
        <w:t>)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Анализ всех аспектов работы школы позволил выявить ряд устойчиво действующих отрицательных факторов на внеклассную работу по литературе объективного и субъективного характера: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</w:t>
      </w:r>
      <w:r w:rsidRPr="003E2FFE">
        <w:rPr>
          <w:rFonts w:ascii="Times New Roman" w:hAnsi="Times New Roman"/>
          <w:sz w:val="24"/>
          <w:szCs w:val="24"/>
          <w:u w:val="single"/>
        </w:rPr>
        <w:t>Объективные:</w:t>
      </w:r>
      <w:r w:rsidRPr="003E2FFE">
        <w:rPr>
          <w:rFonts w:ascii="Times New Roman" w:hAnsi="Times New Roman"/>
          <w:sz w:val="24"/>
          <w:szCs w:val="24"/>
        </w:rPr>
        <w:t xml:space="preserve"> негативное отношение микросоциума; нестабильность классов; здоровье учащихся; трудовая загруженность учеников; обучение без домашнего задания.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</w:t>
      </w:r>
      <w:r w:rsidRPr="003E2FFE">
        <w:rPr>
          <w:rFonts w:ascii="Times New Roman" w:hAnsi="Times New Roman"/>
          <w:sz w:val="24"/>
          <w:szCs w:val="24"/>
          <w:u w:val="single"/>
        </w:rPr>
        <w:t>Субъективные:</w:t>
      </w:r>
      <w:r w:rsidRPr="003E2FFE">
        <w:rPr>
          <w:rFonts w:ascii="Times New Roman" w:hAnsi="Times New Roman"/>
          <w:sz w:val="24"/>
          <w:szCs w:val="24"/>
        </w:rPr>
        <w:t xml:space="preserve"> слабая преемственность между ступенями обучения; отсутствие мотивов учебы у учеников; дидактическая запущенность и низкий уровень коммуникативных навыков учащихся.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В связи с этим можно выделить наиболее важные проблемы, которые должны найти первоочередное освещение:</w:t>
      </w:r>
    </w:p>
    <w:p w:rsidR="005B6FCB" w:rsidRPr="003E2FFE" w:rsidRDefault="005B6FCB" w:rsidP="003E2FFE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Проблема формирования ценностных ориентаций личности обучающихся-осужденных.</w:t>
      </w:r>
    </w:p>
    <w:p w:rsidR="005B6FCB" w:rsidRPr="003E2FFE" w:rsidRDefault="005B6FCB" w:rsidP="003E2FFE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Проблема формирования комфортной психолого-педагогической среды</w:t>
      </w:r>
    </w:p>
    <w:p w:rsidR="005B6FCB" w:rsidRPr="003E2FFE" w:rsidRDefault="005B6FCB" w:rsidP="003E2FFE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Проблема оптимизации качества воспитательной работы образовательного учреждения, ее целостного единства с учебной работой. </w:t>
      </w:r>
    </w:p>
    <w:p w:rsidR="005B6FCB" w:rsidRPr="003E2FFE" w:rsidRDefault="005B6FCB" w:rsidP="003E2FFE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>Проблема соотношения серьезного и занимательного во внеклассной работе.</w:t>
      </w:r>
    </w:p>
    <w:p w:rsidR="005B6FCB" w:rsidRPr="003E2FFE" w:rsidRDefault="005B6FCB" w:rsidP="003E2FFE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Проблема нейтрализации негативных факторов;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 Запросы и желания учеников в основном связаны с творческой самореализацией, общением, освоением информационных умений, решением нравственных проблем и ориентацией в современном мире. Школа предлагает ученикам научное знание, а они стремятся к познанию себя и мира, к самореализации и личностному росту. При этом трудно предположить, что ученики будут проявлять активность в освоении содержания, которое для них не всегда является актуальным. Решить проблему можно в том случае, если в школе будет преодолен разрыв между обучением и воспитанием. Только «предметных» знаний ученику сегодня явно не достаточно и с точки зрения его собственных образовательных запросов, и с точки зрения возможностей его нормального развития, и с точки зрения успешной социализации. Поэтому источником знаний, но не предметных, «наукоориентированных», а надпредметных, «культуроориентированных», становится внеурочная деятельность обучающихся. И здесь выстраивается так называемая «мотивационная спираль»: урок дает ученику основы научных знаний, которые он может использовать как один из инструментов познания, осмысления содержания, предлагаемого ему в системе внеурочной деятельности.</w:t>
      </w:r>
    </w:p>
    <w:p w:rsidR="005B6FCB" w:rsidRPr="00BE1AC0" w:rsidRDefault="005B6FCB" w:rsidP="00BE1A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  Содержание внеклассной работы не является чем-то изначально данным и неизменным. Отбирая материал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3E2FFE">
        <w:rPr>
          <w:rFonts w:ascii="Times New Roman" w:hAnsi="Times New Roman"/>
          <w:sz w:val="24"/>
          <w:szCs w:val="24"/>
        </w:rPr>
        <w:t xml:space="preserve"> для занятий во внеурочное время, мы исходим из общих целей и задач обучения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3E2FFE">
        <w:rPr>
          <w:rFonts w:ascii="Times New Roman" w:hAnsi="Times New Roman"/>
          <w:sz w:val="24"/>
          <w:szCs w:val="24"/>
        </w:rPr>
        <w:t xml:space="preserve">, принимаем во внимание специфику контингента ОУ,  отношение обучающихся к предмету, их запросы и интересы. Поэтому для внеклассной работы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3E2FFE">
        <w:rPr>
          <w:rFonts w:ascii="Times New Roman" w:hAnsi="Times New Roman"/>
          <w:sz w:val="24"/>
          <w:szCs w:val="24"/>
        </w:rPr>
        <w:t xml:space="preserve"> не может быть какой-то универсальной программы, предлагающей определенное содержание. Но главное, что мы принимаем во внимание два плана – 1. Ученик (учет и удовлетворение запросов); и 2. Стремление добиться лучшего усвоения изучаемого на уроках материала.</w:t>
      </w:r>
    </w:p>
    <w:p w:rsidR="005B6FCB" w:rsidRPr="005A73F4" w:rsidRDefault="005B6FCB" w:rsidP="005A73F4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5A73F4">
        <w:rPr>
          <w:rFonts w:ascii="Times New Roman" w:hAnsi="Times New Roman"/>
          <w:b/>
          <w:sz w:val="24"/>
          <w:szCs w:val="24"/>
        </w:rPr>
        <w:t xml:space="preserve">Формы внеклассной работы по </w:t>
      </w:r>
      <w:r>
        <w:rPr>
          <w:rFonts w:ascii="Times New Roman" w:hAnsi="Times New Roman"/>
          <w:b/>
          <w:sz w:val="24"/>
          <w:szCs w:val="24"/>
        </w:rPr>
        <w:t>русскому языку</w:t>
      </w:r>
    </w:p>
    <w:p w:rsidR="005B6FCB" w:rsidRPr="005A73F4" w:rsidRDefault="005B6FCB" w:rsidP="00E83089">
      <w:pPr>
        <w:pStyle w:val="ListParagraph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A73F4">
        <w:rPr>
          <w:rFonts w:ascii="Times New Roman" w:hAnsi="Times New Roman"/>
          <w:b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08pt" o:ole="">
            <v:imagedata r:id="rId7" o:title=""/>
          </v:shape>
          <o:OLEObject Type="Embed" ProgID="PowerPoint.Slide.12" ShapeID="_x0000_i1025" DrawAspect="Content" ObjectID="_1649268594" r:id="rId8"/>
        </w:object>
      </w:r>
    </w:p>
    <w:p w:rsidR="005B6FCB" w:rsidRPr="005A73F4" w:rsidRDefault="005B6FCB" w:rsidP="00E83089">
      <w:pPr>
        <w:pStyle w:val="ListParagraph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Отобранное для внеклассной работы содержание реализуется в разных формах. В течение многих лет складывались и оправдывали себя на практике такие формы, как </w:t>
      </w:r>
      <w:r>
        <w:rPr>
          <w:rFonts w:ascii="Times New Roman" w:hAnsi="Times New Roman"/>
          <w:sz w:val="24"/>
          <w:szCs w:val="24"/>
        </w:rPr>
        <w:t xml:space="preserve">школьные олимпиады, устные журналы, КВН, викторины, </w:t>
      </w:r>
      <w:r w:rsidRPr="003E2FFE">
        <w:rPr>
          <w:rFonts w:ascii="Times New Roman" w:hAnsi="Times New Roman"/>
          <w:sz w:val="24"/>
          <w:szCs w:val="24"/>
        </w:rPr>
        <w:t xml:space="preserve">занимательный час </w:t>
      </w:r>
      <w:r>
        <w:rPr>
          <w:rFonts w:ascii="Times New Roman" w:hAnsi="Times New Roman"/>
          <w:sz w:val="24"/>
          <w:szCs w:val="24"/>
        </w:rPr>
        <w:t>русского языка</w:t>
      </w:r>
      <w:r w:rsidRPr="003E2FFE">
        <w:rPr>
          <w:rFonts w:ascii="Times New Roman" w:hAnsi="Times New Roman"/>
          <w:sz w:val="24"/>
          <w:szCs w:val="24"/>
        </w:rPr>
        <w:t xml:space="preserve">, турниры и др.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      Во внеклассных занятиях типа со</w:t>
      </w:r>
      <w:r>
        <w:rPr>
          <w:rFonts w:ascii="Times New Roman" w:hAnsi="Times New Roman"/>
          <w:sz w:val="24"/>
          <w:szCs w:val="24"/>
        </w:rPr>
        <w:t xml:space="preserve">ревнования: конкурсы, викторины, </w:t>
      </w:r>
      <w:r w:rsidRPr="003E2FFE">
        <w:rPr>
          <w:rFonts w:ascii="Times New Roman" w:hAnsi="Times New Roman"/>
          <w:sz w:val="24"/>
          <w:szCs w:val="24"/>
        </w:rPr>
        <w:t>олимпиады, турниры активен каждый. Он не слушатель, не сторонний наблюдатель, а непосредственный участник, вникающий во все детали работы.  Характерным для большей части соревнований является отсутствие сценария. Для одних (конкур</w:t>
      </w:r>
      <w:r>
        <w:rPr>
          <w:rFonts w:ascii="Times New Roman" w:hAnsi="Times New Roman"/>
          <w:sz w:val="24"/>
          <w:szCs w:val="24"/>
        </w:rPr>
        <w:t>сы на лучшие  сочинения, лучшая</w:t>
      </w:r>
      <w:r w:rsidRPr="003E2FFE">
        <w:rPr>
          <w:rFonts w:ascii="Times New Roman" w:hAnsi="Times New Roman"/>
          <w:sz w:val="24"/>
          <w:szCs w:val="24"/>
        </w:rPr>
        <w:t xml:space="preserve"> газета  и др.) важна лишь тема, для других (викторина, олимпиада, турнир) – перечень заданий. Интригующим моментом, пружиной, воздействующей на интерес учеников, кроме содержания и особенностей заданий, служит здесь сама идея соревнования, выявление победителей. Девиз «Кто лучше?» всегда притягивает большое количество желающих.</w:t>
      </w:r>
    </w:p>
    <w:p w:rsidR="005B6FCB" w:rsidRPr="003E2FFE" w:rsidRDefault="005B6FCB" w:rsidP="003E2F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FFE">
        <w:rPr>
          <w:rFonts w:ascii="Times New Roman" w:hAnsi="Times New Roman"/>
          <w:sz w:val="24"/>
          <w:szCs w:val="24"/>
        </w:rPr>
        <w:t xml:space="preserve">       Для методики внеклассных занятий, как уже говорилось, необходимо соблюдение такого важного требования, как развитие творческих возможностей обучающихся, что проявляется в первую очередь в выборе приемов работы, ставящих обучающегося в позицию активного участника. Это может быть и решение познавательных задач, и самостоятельный подбор материала по определенной теме, и публичное выступление и т.п.  Занимательность в преподнесении материала, придающая ему эмоциональное обрамление, призвана прежде всего помочь обучающимся уяснить сущность литературного явления, возбудить интерес к нему, развить и углубить их эстетическую восприимчивость.</w:t>
      </w:r>
    </w:p>
    <w:p w:rsidR="005B6FCB" w:rsidRDefault="005B6FCB" w:rsidP="003E2FFE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 w:rsidRPr="00BE1AC0">
        <w:rPr>
          <w:rFonts w:ascii="Times New Roman" w:hAnsi="Times New Roman"/>
          <w:b/>
          <w:sz w:val="28"/>
          <w:szCs w:val="28"/>
        </w:rPr>
        <w:object w:dxaOrig="7195" w:dyaOrig="5396">
          <v:shape id="_x0000_i1026" type="#_x0000_t75" style="width:165.75pt;height:126.75pt" o:ole="">
            <v:imagedata r:id="rId9" o:title=""/>
          </v:shape>
          <o:OLEObject Type="Embed" ProgID="PowerPoint.Slide.12" ShapeID="_x0000_i1026" DrawAspect="Content" ObjectID="_1649268595" r:id="rId10"/>
        </w:object>
      </w:r>
    </w:p>
    <w:p w:rsidR="005B6FCB" w:rsidRDefault="005B6FCB" w:rsidP="003E2FFE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BE1AC0">
        <w:rPr>
          <w:rFonts w:ascii="Times New Roman" w:hAnsi="Times New Roman"/>
          <w:b/>
          <w:sz w:val="28"/>
          <w:szCs w:val="28"/>
        </w:rPr>
        <w:object w:dxaOrig="7195" w:dyaOrig="5396">
          <v:shape id="_x0000_i1027" type="#_x0000_t75" style="width:165.75pt;height:129.75pt" o:ole="">
            <v:imagedata r:id="rId11" o:title=""/>
          </v:shape>
          <o:OLEObject Type="Embed" ProgID="PowerPoint.Slide.12" ShapeID="_x0000_i1027" DrawAspect="Content" ObjectID="_1649268596" r:id="rId12"/>
        </w:object>
      </w:r>
    </w:p>
    <w:p w:rsidR="005B6FCB" w:rsidRDefault="005B6FCB" w:rsidP="003E2FFE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r w:rsidRPr="00BE1AC0">
        <w:rPr>
          <w:rFonts w:ascii="Times New Roman" w:hAnsi="Times New Roman"/>
          <w:b/>
          <w:sz w:val="28"/>
          <w:szCs w:val="28"/>
        </w:rPr>
        <w:object w:dxaOrig="7195" w:dyaOrig="5396">
          <v:shape id="_x0000_i1028" type="#_x0000_t75" style="width:180pt;height:129.75pt" o:ole="">
            <v:imagedata r:id="rId13" o:title=""/>
          </v:shape>
          <o:OLEObject Type="Embed" ProgID="PowerPoint.Slide.12" ShapeID="_x0000_i1028" DrawAspect="Content" ObjectID="_1649268597" r:id="rId14"/>
        </w:object>
      </w:r>
    </w:p>
    <w:p w:rsidR="005B6FCB" w:rsidRDefault="005B6FCB" w:rsidP="003E2FFE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B6FCB" w:rsidRDefault="005B6FCB" w:rsidP="003E2FFE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bookmarkStart w:id="0" w:name="_GoBack"/>
      <w:bookmarkEnd w:id="0"/>
    </w:p>
    <w:p w:rsidR="005B6FCB" w:rsidRPr="00360CB6" w:rsidRDefault="005B6FCB" w:rsidP="00E83089">
      <w:pPr>
        <w:pStyle w:val="BodyText"/>
        <w:numPr>
          <w:ilvl w:val="0"/>
          <w:numId w:val="35"/>
        </w:numPr>
        <w:spacing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60CB6">
        <w:rPr>
          <w:rFonts w:ascii="Times New Roman" w:hAnsi="Times New Roman"/>
          <w:b/>
          <w:i/>
          <w:sz w:val="24"/>
          <w:szCs w:val="24"/>
          <w:u w:val="single"/>
        </w:rPr>
        <w:t>Конференция «</w:t>
      </w:r>
      <w:r>
        <w:rPr>
          <w:rFonts w:ascii="Times New Roman" w:hAnsi="Times New Roman"/>
          <w:b/>
          <w:i/>
          <w:sz w:val="24"/>
          <w:szCs w:val="24"/>
          <w:u w:val="single"/>
        </w:rPr>
        <w:t>Послание предков в азбуке</w:t>
      </w:r>
      <w:r w:rsidRPr="00360CB6">
        <w:rPr>
          <w:rFonts w:ascii="Times New Roman" w:hAnsi="Times New Roman"/>
          <w:b/>
          <w:i/>
          <w:sz w:val="24"/>
          <w:szCs w:val="24"/>
          <w:u w:val="single"/>
        </w:rPr>
        <w:t>»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А – АЗЪ          </w:t>
      </w:r>
      <w:r w:rsidRPr="00E80A7D">
        <w:rPr>
          <w:rFonts w:ascii="Times New Roman" w:hAnsi="Times New Roman"/>
          <w:b/>
          <w:sz w:val="24"/>
          <w:szCs w:val="24"/>
        </w:rPr>
        <w:t>Я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Б – Буки         </w:t>
      </w:r>
      <w:r w:rsidRPr="00E80A7D">
        <w:rPr>
          <w:rFonts w:ascii="Times New Roman" w:hAnsi="Times New Roman"/>
          <w:b/>
          <w:sz w:val="24"/>
          <w:szCs w:val="24"/>
        </w:rPr>
        <w:t xml:space="preserve"> БОГА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В – Веди         </w:t>
      </w:r>
      <w:r w:rsidRPr="00E80A7D">
        <w:rPr>
          <w:rFonts w:ascii="Times New Roman" w:hAnsi="Times New Roman"/>
          <w:b/>
          <w:sz w:val="24"/>
          <w:szCs w:val="24"/>
        </w:rPr>
        <w:t>ВЕДАЮ (ПОЗНАЮ)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Г – ГЛАГОЛЬ   </w:t>
      </w:r>
      <w:r w:rsidRPr="00E80A7D">
        <w:rPr>
          <w:rFonts w:ascii="Times New Roman" w:hAnsi="Times New Roman"/>
          <w:b/>
          <w:sz w:val="24"/>
          <w:szCs w:val="24"/>
        </w:rPr>
        <w:t>ГЛАГОЛЯ (ДЕЛАЯ)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Д – ДОБРО        </w:t>
      </w:r>
      <w:r w:rsidRPr="00E80A7D">
        <w:rPr>
          <w:rFonts w:ascii="Times New Roman" w:hAnsi="Times New Roman"/>
          <w:b/>
          <w:sz w:val="24"/>
          <w:szCs w:val="24"/>
        </w:rPr>
        <w:t>ДОБРО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Е – ЕСТЬ           </w:t>
      </w:r>
      <w:r w:rsidRPr="00E80A7D">
        <w:rPr>
          <w:rFonts w:ascii="Times New Roman" w:hAnsi="Times New Roman"/>
          <w:b/>
          <w:sz w:val="24"/>
          <w:szCs w:val="24"/>
        </w:rPr>
        <w:t>ПРОЯВЛЯЯ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sz w:val="24"/>
          <w:szCs w:val="24"/>
        </w:rPr>
      </w:pPr>
      <w:r w:rsidRPr="00E80A7D">
        <w:rPr>
          <w:rFonts w:ascii="Times New Roman" w:hAnsi="Times New Roman"/>
          <w:sz w:val="24"/>
          <w:szCs w:val="24"/>
        </w:rPr>
        <w:t xml:space="preserve">ЖИВИТЕ ЗЕЛО (очень) ЗЕМЛЯ  или </w:t>
      </w:r>
      <w:r w:rsidRPr="00E80A7D">
        <w:rPr>
          <w:rFonts w:ascii="Times New Roman" w:hAnsi="Times New Roman"/>
          <w:b/>
          <w:sz w:val="24"/>
          <w:szCs w:val="24"/>
        </w:rPr>
        <w:t>ЗЕМЛЯ ЗЕЛО ЖИВАЯ (живите землей)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(И) ИЖЕ           И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К – КАКО           КАК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Л – ЛЮДИ           ЛЮДИ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М – МЫСЛИТЕ      МЫСЛИТЕ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Н – НАШ                    НАШ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О – ОНЪ                    ОН</w:t>
      </w:r>
    </w:p>
    <w:p w:rsidR="005B6FCB" w:rsidRPr="00E80A7D" w:rsidRDefault="005B6FCB" w:rsidP="00E80A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E80A7D">
        <w:rPr>
          <w:rFonts w:ascii="Times New Roman" w:hAnsi="Times New Roman"/>
          <w:b/>
          <w:sz w:val="24"/>
          <w:szCs w:val="24"/>
        </w:rPr>
        <w:t>П – ПОКОЙ            ПОКОЙ</w:t>
      </w:r>
    </w:p>
    <w:p w:rsidR="005B6FCB" w:rsidRDefault="005B6FCB" w:rsidP="00E80A7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E80A7D">
        <w:rPr>
          <w:rFonts w:ascii="Times New Roman" w:hAnsi="Times New Roman"/>
          <w:b/>
          <w:sz w:val="24"/>
          <w:szCs w:val="24"/>
          <w:u w:val="single"/>
        </w:rPr>
        <w:t>И как</w:t>
      </w:r>
      <w:r w:rsidRPr="00E80A7D">
        <w:rPr>
          <w:rFonts w:ascii="Times New Roman" w:hAnsi="Times New Roman"/>
          <w:b/>
          <w:sz w:val="24"/>
          <w:szCs w:val="24"/>
        </w:rPr>
        <w:t xml:space="preserve"> вы, </w:t>
      </w:r>
      <w:r w:rsidRPr="00E80A7D">
        <w:rPr>
          <w:rFonts w:ascii="Times New Roman" w:hAnsi="Times New Roman"/>
          <w:b/>
          <w:sz w:val="24"/>
          <w:szCs w:val="24"/>
          <w:u w:val="single"/>
        </w:rPr>
        <w:t>люди,  мыслите</w:t>
      </w:r>
      <w:r w:rsidRPr="00E80A7D">
        <w:rPr>
          <w:rFonts w:ascii="Times New Roman" w:hAnsi="Times New Roman"/>
          <w:b/>
          <w:sz w:val="24"/>
          <w:szCs w:val="24"/>
        </w:rPr>
        <w:t xml:space="preserve">, таким будет ваш </w:t>
      </w:r>
      <w:r w:rsidRPr="00E80A7D">
        <w:rPr>
          <w:rFonts w:ascii="Times New Roman" w:hAnsi="Times New Roman"/>
          <w:b/>
          <w:sz w:val="24"/>
          <w:szCs w:val="24"/>
          <w:u w:val="single"/>
        </w:rPr>
        <w:t>покой</w:t>
      </w:r>
    </w:p>
    <w:p w:rsidR="005B6FCB" w:rsidRDefault="005B6FCB" w:rsidP="00E80A7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5B6FCB" w:rsidRPr="00360CB6" w:rsidRDefault="005B6FCB" w:rsidP="00360CB6">
      <w:pPr>
        <w:pStyle w:val="NoSpacing"/>
        <w:numPr>
          <w:ilvl w:val="0"/>
          <w:numId w:val="35"/>
        </w:numPr>
        <w:rPr>
          <w:rFonts w:ascii="Times New Roman" w:hAnsi="Times New Roman"/>
          <w:b/>
          <w:i/>
          <w:sz w:val="24"/>
          <w:szCs w:val="24"/>
        </w:rPr>
      </w:pPr>
      <w:r w:rsidRPr="00360CB6">
        <w:rPr>
          <w:rFonts w:ascii="Times New Roman" w:hAnsi="Times New Roman"/>
          <w:b/>
          <w:i/>
          <w:sz w:val="24"/>
          <w:szCs w:val="24"/>
          <w:u w:val="single"/>
        </w:rPr>
        <w:t>Викторины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Отгадать ответ - анаграмму (слово, образованное путем перестановки всех букв исходного слова):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седоком я мчусь как птица.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справа буква лишь одна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левый край переместится, 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Вмиг превращусь я в грызуна. (Рысак - крыса)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Читаем мы направо смело – 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Геометрическое тело.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Прочтем же справа мы налево – 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Увидим разновидность древа. (Куб - бук)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картинкам узнать  фразеологизм: Коломенская верста, дам коромыслом, козел отпущения, всыпать по первое число</w:t>
      </w:r>
    </w:p>
    <w:p w:rsidR="005B6FCB" w:rsidRDefault="005B6FCB" w:rsidP="009E256A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5B6FCB" w:rsidRDefault="005B6FCB" w:rsidP="00146F9A">
      <w:pPr>
        <w:pStyle w:val="NoSpacing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КВН: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i/>
          <w:sz w:val="24"/>
          <w:szCs w:val="24"/>
        </w:rPr>
      </w:pPr>
      <w:r w:rsidRPr="00146F9A">
        <w:rPr>
          <w:rFonts w:ascii="Times New Roman" w:hAnsi="Times New Roman"/>
          <w:i/>
          <w:sz w:val="24"/>
          <w:szCs w:val="24"/>
        </w:rPr>
        <w:t>Задание: Расшифруйте ребусы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i/>
          <w:sz w:val="24"/>
          <w:szCs w:val="24"/>
        </w:rPr>
      </w:pP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ЛОБ + 100ЛЕТ = ГУМАНОИД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(чело + век = человек)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ВОЛНОРЕЗ +ГЛАЗ = ПРОДУКТ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(мол + око = молоко)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ЗАОСТРЕННАЯ ПАЛКА + МУЖСКОЙ ГОЛОС + СОЮЗ = ПРОДУКТ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(кол +бас +а = колбаса)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МОРСКОЕ ПРОСТРАНСТВО, ДАЛЕКО ЗАХОДЯЩЕЕ НА СУШУ + СОЮЗ + 6Я БУКВА РУССКОГО АЛФАВИТА = ХОЛОДНАЯ РЫБНАЯ ЗАКУСКА</w:t>
      </w:r>
    </w:p>
    <w:p w:rsidR="005B6FCB" w:rsidRPr="00146F9A" w:rsidRDefault="005B6FCB" w:rsidP="00146F9A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(залив + но + е = заливное)</w:t>
      </w:r>
    </w:p>
    <w:p w:rsidR="005B6FCB" w:rsidRDefault="005B6FCB" w:rsidP="00146F9A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5B6FCB" w:rsidRDefault="005B6FCB" w:rsidP="00146F9A">
      <w:pPr>
        <w:jc w:val="center"/>
        <w:rPr>
          <w:rFonts w:ascii="Times New Roman" w:hAnsi="Times New Roman"/>
          <w:i/>
          <w:sz w:val="24"/>
          <w:szCs w:val="24"/>
        </w:rPr>
      </w:pPr>
    </w:p>
    <w:p w:rsidR="005B6FCB" w:rsidRPr="00146F9A" w:rsidRDefault="005B6FCB" w:rsidP="00146F9A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4.</w:t>
      </w:r>
      <w:r w:rsidRPr="00146F9A">
        <w:rPr>
          <w:rFonts w:ascii="Times New Roman" w:hAnsi="Times New Roman"/>
          <w:i/>
          <w:sz w:val="24"/>
          <w:szCs w:val="24"/>
        </w:rPr>
        <w:t>(Исправьте ошибки в диктанте)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 xml:space="preserve"> Мешки сложили в кучу навоз.</w:t>
      </w:r>
      <w:r>
        <w:rPr>
          <w:rFonts w:ascii="Times New Roman" w:hAnsi="Times New Roman"/>
          <w:sz w:val="24"/>
          <w:szCs w:val="24"/>
        </w:rPr>
        <w:t xml:space="preserve"> (на воз)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У неё в глазах груздь.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Моя сестра любит братца за любую работу.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Воду наливают в бочок.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Он не выходил из дома с утками.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В районе сегодня съест животноводов.</w:t>
      </w:r>
    </w:p>
    <w:p w:rsidR="005B6FCB" w:rsidRPr="00146F9A" w:rsidRDefault="005B6FCB" w:rsidP="00146F9A">
      <w:pPr>
        <w:rPr>
          <w:rFonts w:ascii="Times New Roman" w:hAnsi="Times New Roman"/>
          <w:sz w:val="24"/>
          <w:szCs w:val="24"/>
        </w:rPr>
      </w:pPr>
      <w:r w:rsidRPr="00146F9A">
        <w:rPr>
          <w:rFonts w:ascii="Times New Roman" w:hAnsi="Times New Roman"/>
          <w:sz w:val="24"/>
          <w:szCs w:val="24"/>
        </w:rPr>
        <w:t>Наполеон сеял рожь.</w:t>
      </w:r>
    </w:p>
    <w:p w:rsidR="005B6FCB" w:rsidRPr="00146F9A" w:rsidRDefault="005B6FCB" w:rsidP="00146F9A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sectPr w:rsidR="005B6FCB" w:rsidRPr="00146F9A" w:rsidSect="007C4B6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FCB" w:rsidRDefault="005B6FCB" w:rsidP="00AF779D">
      <w:pPr>
        <w:spacing w:after="0" w:line="240" w:lineRule="auto"/>
      </w:pPr>
      <w:r>
        <w:separator/>
      </w:r>
    </w:p>
  </w:endnote>
  <w:endnote w:type="continuationSeparator" w:id="0">
    <w:p w:rsidR="005B6FCB" w:rsidRDefault="005B6FCB" w:rsidP="00AF7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FCB" w:rsidRDefault="005B6FCB">
    <w:pPr>
      <w:pStyle w:val="Footer"/>
      <w:jc w:val="center"/>
    </w:pPr>
    <w:fldSimple w:instr=" PAGE   \* MERGEFORMAT ">
      <w:r>
        <w:rPr>
          <w:noProof/>
        </w:rPr>
        <w:t>11</w:t>
      </w:r>
    </w:fldSimple>
  </w:p>
  <w:p w:rsidR="005B6FCB" w:rsidRDefault="005B6F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FCB" w:rsidRDefault="005B6FCB" w:rsidP="00AF779D">
      <w:pPr>
        <w:spacing w:after="0" w:line="240" w:lineRule="auto"/>
      </w:pPr>
      <w:r>
        <w:separator/>
      </w:r>
    </w:p>
  </w:footnote>
  <w:footnote w:type="continuationSeparator" w:id="0">
    <w:p w:rsidR="005B6FCB" w:rsidRDefault="005B6FCB" w:rsidP="00AF7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5312"/>
    <w:multiLevelType w:val="hybridMultilevel"/>
    <w:tmpl w:val="943A0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5F1D5E"/>
    <w:multiLevelType w:val="singleLevel"/>
    <w:tmpl w:val="887ED1FA"/>
    <w:lvl w:ilvl="0">
      <w:start w:val="1"/>
      <w:numFmt w:val="decimal"/>
      <w:lvlText w:val="%1)"/>
      <w:lvlJc w:val="left"/>
      <w:pPr>
        <w:tabs>
          <w:tab w:val="num" w:pos="1455"/>
        </w:tabs>
        <w:ind w:left="1455" w:hanging="1455"/>
      </w:pPr>
      <w:rPr>
        <w:rFonts w:cs="Times New Roman" w:hint="default"/>
      </w:rPr>
    </w:lvl>
  </w:abstractNum>
  <w:abstractNum w:abstractNumId="2">
    <w:nsid w:val="07E03EFF"/>
    <w:multiLevelType w:val="hybridMultilevel"/>
    <w:tmpl w:val="C7ACA8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CB14C9"/>
    <w:multiLevelType w:val="hybridMultilevel"/>
    <w:tmpl w:val="2418207E"/>
    <w:lvl w:ilvl="0" w:tplc="FDECCBD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422B04"/>
    <w:multiLevelType w:val="hybridMultilevel"/>
    <w:tmpl w:val="C5C6E1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C71161"/>
    <w:multiLevelType w:val="hybridMultilevel"/>
    <w:tmpl w:val="5178F55C"/>
    <w:lvl w:ilvl="0" w:tplc="FFFFFFFF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6">
    <w:nsid w:val="17067E2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88773A2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FAA489C"/>
    <w:multiLevelType w:val="hybridMultilevel"/>
    <w:tmpl w:val="8BEC5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132B7"/>
    <w:multiLevelType w:val="singleLevel"/>
    <w:tmpl w:val="AA54E6EA"/>
    <w:lvl w:ilvl="0">
      <w:numFmt w:val="bullet"/>
      <w:lvlText w:val="-"/>
      <w:lvlJc w:val="left"/>
      <w:pPr>
        <w:tabs>
          <w:tab w:val="num" w:pos="2520"/>
        </w:tabs>
        <w:ind w:left="2520" w:hanging="360"/>
      </w:pPr>
    </w:lvl>
  </w:abstractNum>
  <w:abstractNum w:abstractNumId="10">
    <w:nsid w:val="381B3213"/>
    <w:multiLevelType w:val="hybridMultilevel"/>
    <w:tmpl w:val="DCAE7ED8"/>
    <w:lvl w:ilvl="0" w:tplc="C91A5E96">
      <w:start w:val="1"/>
      <w:numFmt w:val="decimal"/>
      <w:lvlText w:val="%1."/>
      <w:lvlJc w:val="left"/>
      <w:pPr>
        <w:ind w:left="720" w:hanging="360"/>
      </w:pPr>
      <w:rPr>
        <w:rFonts w:ascii="Arial CYR" w:eastAsia="Times New Roman" w:hAnsi="Arial CYR" w:cs="Arial CYR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9E43E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CBD4ED9"/>
    <w:multiLevelType w:val="hybridMultilevel"/>
    <w:tmpl w:val="976EBABC"/>
    <w:lvl w:ilvl="0" w:tplc="FFFFFFFF">
      <w:start w:val="3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3">
    <w:nsid w:val="3D2E5216"/>
    <w:multiLevelType w:val="hybridMultilevel"/>
    <w:tmpl w:val="AE5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1D00B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31D7074"/>
    <w:multiLevelType w:val="hybridMultilevel"/>
    <w:tmpl w:val="DC928ADA"/>
    <w:lvl w:ilvl="0" w:tplc="36B2BF7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44F45EB"/>
    <w:multiLevelType w:val="hybridMultilevel"/>
    <w:tmpl w:val="F296F22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8075FD"/>
    <w:multiLevelType w:val="hybridMultilevel"/>
    <w:tmpl w:val="E47AE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291C9B"/>
    <w:multiLevelType w:val="hybridMultilevel"/>
    <w:tmpl w:val="18BEA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7B6C1D"/>
    <w:multiLevelType w:val="multilevel"/>
    <w:tmpl w:val="A3CE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EF473E"/>
    <w:multiLevelType w:val="hybridMultilevel"/>
    <w:tmpl w:val="CFFED65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9FA0CF0"/>
    <w:multiLevelType w:val="hybridMultilevel"/>
    <w:tmpl w:val="2BC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1F2A71"/>
    <w:multiLevelType w:val="hybridMultilevel"/>
    <w:tmpl w:val="F26E1E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630CE1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5C9877FC"/>
    <w:multiLevelType w:val="hybridMultilevel"/>
    <w:tmpl w:val="40E0452A"/>
    <w:lvl w:ilvl="0" w:tplc="4A700A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54403E"/>
    <w:multiLevelType w:val="hybridMultilevel"/>
    <w:tmpl w:val="098209EE"/>
    <w:lvl w:ilvl="0" w:tplc="C1C4097A">
      <w:start w:val="1"/>
      <w:numFmt w:val="decimal"/>
      <w:lvlText w:val="%1."/>
      <w:lvlJc w:val="left"/>
      <w:pPr>
        <w:ind w:left="1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  <w:rPr>
        <w:rFonts w:cs="Times New Roman"/>
      </w:rPr>
    </w:lvl>
  </w:abstractNum>
  <w:abstractNum w:abstractNumId="26">
    <w:nsid w:val="607E1EFF"/>
    <w:multiLevelType w:val="hybridMultilevel"/>
    <w:tmpl w:val="89AA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B25E8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68210C68"/>
    <w:multiLevelType w:val="hybridMultilevel"/>
    <w:tmpl w:val="8F4493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8C3F93"/>
    <w:multiLevelType w:val="hybridMultilevel"/>
    <w:tmpl w:val="75E0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B044D12"/>
    <w:multiLevelType w:val="hybridMultilevel"/>
    <w:tmpl w:val="DB2CB2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0A7A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6CF71160"/>
    <w:multiLevelType w:val="singleLevel"/>
    <w:tmpl w:val="8B4C613C"/>
    <w:lvl w:ilvl="0">
      <w:start w:val="1"/>
      <w:numFmt w:val="decimal"/>
      <w:lvlText w:val="%1."/>
      <w:lvlJc w:val="left"/>
      <w:pPr>
        <w:tabs>
          <w:tab w:val="num" w:pos="1085"/>
        </w:tabs>
        <w:ind w:left="1085" w:hanging="405"/>
      </w:pPr>
      <w:rPr>
        <w:rFonts w:cs="Times New Roman" w:hint="default"/>
      </w:rPr>
    </w:lvl>
  </w:abstractNum>
  <w:abstractNum w:abstractNumId="33">
    <w:nsid w:val="72FC79D1"/>
    <w:multiLevelType w:val="hybridMultilevel"/>
    <w:tmpl w:val="5596D8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902FF"/>
    <w:multiLevelType w:val="multilevel"/>
    <w:tmpl w:val="1BD0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C4B46"/>
    <w:multiLevelType w:val="hybridMultilevel"/>
    <w:tmpl w:val="1390DD86"/>
    <w:lvl w:ilvl="0" w:tplc="9D5A11B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2"/>
  </w:num>
  <w:num w:numId="6">
    <w:abstractNumId w:val="30"/>
  </w:num>
  <w:num w:numId="7">
    <w:abstractNumId w:val="33"/>
  </w:num>
  <w:num w:numId="8">
    <w:abstractNumId w:val="19"/>
  </w:num>
  <w:num w:numId="9">
    <w:abstractNumId w:val="34"/>
  </w:num>
  <w:num w:numId="10">
    <w:abstractNumId w:val="28"/>
  </w:num>
  <w:num w:numId="11">
    <w:abstractNumId w:val="16"/>
  </w:num>
  <w:num w:numId="12">
    <w:abstractNumId w:val="25"/>
  </w:num>
  <w:num w:numId="13">
    <w:abstractNumId w:val="4"/>
  </w:num>
  <w:num w:numId="14">
    <w:abstractNumId w:val="3"/>
  </w:num>
  <w:num w:numId="15">
    <w:abstractNumId w:val="15"/>
  </w:num>
  <w:num w:numId="16">
    <w:abstractNumId w:val="0"/>
  </w:num>
  <w:num w:numId="17">
    <w:abstractNumId w:val="29"/>
  </w:num>
  <w:num w:numId="18">
    <w:abstractNumId w:val="13"/>
  </w:num>
  <w:num w:numId="19">
    <w:abstractNumId w:val="17"/>
  </w:num>
  <w:num w:numId="20">
    <w:abstractNumId w:val="18"/>
  </w:num>
  <w:num w:numId="21">
    <w:abstractNumId w:val="1"/>
  </w:num>
  <w:num w:numId="22">
    <w:abstractNumId w:val="23"/>
  </w:num>
  <w:num w:numId="23">
    <w:abstractNumId w:val="11"/>
  </w:num>
  <w:num w:numId="24">
    <w:abstractNumId w:val="6"/>
  </w:num>
  <w:num w:numId="25">
    <w:abstractNumId w:val="7"/>
  </w:num>
  <w:num w:numId="26">
    <w:abstractNumId w:val="27"/>
  </w:num>
  <w:num w:numId="27">
    <w:abstractNumId w:val="14"/>
  </w:num>
  <w:num w:numId="28">
    <w:abstractNumId w:val="32"/>
  </w:num>
  <w:num w:numId="29">
    <w:abstractNumId w:val="24"/>
  </w:num>
  <w:num w:numId="30">
    <w:abstractNumId w:val="10"/>
  </w:num>
  <w:num w:numId="31">
    <w:abstractNumId w:val="2"/>
  </w:num>
  <w:num w:numId="32">
    <w:abstractNumId w:val="31"/>
    <w:lvlOverride w:ilvl="0">
      <w:startOverride w:val="1"/>
    </w:lvlOverride>
  </w:num>
  <w:num w:numId="33">
    <w:abstractNumId w:val="9"/>
  </w:num>
  <w:num w:numId="34">
    <w:abstractNumId w:val="26"/>
  </w:num>
  <w:num w:numId="35">
    <w:abstractNumId w:val="21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3FF6"/>
    <w:rsid w:val="000557D1"/>
    <w:rsid w:val="000C29F6"/>
    <w:rsid w:val="00100E40"/>
    <w:rsid w:val="0010141A"/>
    <w:rsid w:val="00146F9A"/>
    <w:rsid w:val="0019597A"/>
    <w:rsid w:val="001F4B05"/>
    <w:rsid w:val="002819BC"/>
    <w:rsid w:val="002A2C4D"/>
    <w:rsid w:val="002D798F"/>
    <w:rsid w:val="003020A7"/>
    <w:rsid w:val="00304611"/>
    <w:rsid w:val="00311E2D"/>
    <w:rsid w:val="00360CB6"/>
    <w:rsid w:val="003741FF"/>
    <w:rsid w:val="003C0EAD"/>
    <w:rsid w:val="003E2FFE"/>
    <w:rsid w:val="003E4002"/>
    <w:rsid w:val="003F46D9"/>
    <w:rsid w:val="00450E8E"/>
    <w:rsid w:val="00480C21"/>
    <w:rsid w:val="00483FF6"/>
    <w:rsid w:val="004B64A1"/>
    <w:rsid w:val="005316FA"/>
    <w:rsid w:val="00551B9C"/>
    <w:rsid w:val="005A73F4"/>
    <w:rsid w:val="005B6FCB"/>
    <w:rsid w:val="005E3908"/>
    <w:rsid w:val="005F253C"/>
    <w:rsid w:val="005F47F8"/>
    <w:rsid w:val="006821D5"/>
    <w:rsid w:val="0068434B"/>
    <w:rsid w:val="006B6C04"/>
    <w:rsid w:val="006F68D0"/>
    <w:rsid w:val="007238DA"/>
    <w:rsid w:val="00796ED3"/>
    <w:rsid w:val="00797D43"/>
    <w:rsid w:val="007C4B6A"/>
    <w:rsid w:val="007E49A9"/>
    <w:rsid w:val="007F19C4"/>
    <w:rsid w:val="00820CDB"/>
    <w:rsid w:val="008235DB"/>
    <w:rsid w:val="008A0F91"/>
    <w:rsid w:val="008A3F18"/>
    <w:rsid w:val="008A4FFF"/>
    <w:rsid w:val="008A6300"/>
    <w:rsid w:val="008D2074"/>
    <w:rsid w:val="00916A2A"/>
    <w:rsid w:val="00925DBB"/>
    <w:rsid w:val="009526F2"/>
    <w:rsid w:val="00992CB4"/>
    <w:rsid w:val="009B3FBD"/>
    <w:rsid w:val="009E256A"/>
    <w:rsid w:val="009F0CB7"/>
    <w:rsid w:val="00A11C5E"/>
    <w:rsid w:val="00A15EE8"/>
    <w:rsid w:val="00A1733E"/>
    <w:rsid w:val="00A203C6"/>
    <w:rsid w:val="00A375C9"/>
    <w:rsid w:val="00A4464E"/>
    <w:rsid w:val="00A907C2"/>
    <w:rsid w:val="00AF779D"/>
    <w:rsid w:val="00B051FC"/>
    <w:rsid w:val="00B412EB"/>
    <w:rsid w:val="00B57B28"/>
    <w:rsid w:val="00BD5B8F"/>
    <w:rsid w:val="00BE1AC0"/>
    <w:rsid w:val="00BE41E4"/>
    <w:rsid w:val="00C62C90"/>
    <w:rsid w:val="00C83F96"/>
    <w:rsid w:val="00CD77BD"/>
    <w:rsid w:val="00D24295"/>
    <w:rsid w:val="00D5665A"/>
    <w:rsid w:val="00D631C1"/>
    <w:rsid w:val="00D858AE"/>
    <w:rsid w:val="00D9066B"/>
    <w:rsid w:val="00DB709D"/>
    <w:rsid w:val="00E129DC"/>
    <w:rsid w:val="00E156F2"/>
    <w:rsid w:val="00E336CD"/>
    <w:rsid w:val="00E34403"/>
    <w:rsid w:val="00E80A7D"/>
    <w:rsid w:val="00E83089"/>
    <w:rsid w:val="00E91202"/>
    <w:rsid w:val="00F133FF"/>
    <w:rsid w:val="00FC13E9"/>
    <w:rsid w:val="00FF5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C4B6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3E400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0141A"/>
    <w:pPr>
      <w:keepNext/>
      <w:shd w:val="clear" w:color="auto" w:fill="FFFFFF"/>
      <w:tabs>
        <w:tab w:val="left" w:pos="3912"/>
      </w:tabs>
      <w:spacing w:after="0" w:line="240" w:lineRule="auto"/>
      <w:ind w:left="29" w:right="14"/>
      <w:outlineLvl w:val="1"/>
    </w:pPr>
    <w:rPr>
      <w:rFonts w:ascii="Times New Roman" w:hAnsi="Times New Roman"/>
      <w:b/>
      <w:color w:val="000000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141A"/>
    <w:pPr>
      <w:keepNext/>
      <w:shd w:val="clear" w:color="auto" w:fill="FFFFFF"/>
      <w:tabs>
        <w:tab w:val="left" w:pos="461"/>
      </w:tabs>
      <w:spacing w:after="0" w:line="240" w:lineRule="auto"/>
      <w:ind w:left="34"/>
      <w:outlineLvl w:val="2"/>
    </w:pPr>
    <w:rPr>
      <w:rFonts w:ascii="Times New Roman" w:hAnsi="Times New Roman"/>
      <w:b/>
      <w:color w:val="0000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E400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E2FFE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E2FF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E2FF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E2FFE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E400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4002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0141A"/>
    <w:rPr>
      <w:rFonts w:ascii="Times New Roman" w:hAnsi="Times New Roman" w:cs="Times New Roman"/>
      <w:b/>
      <w:color w:val="000000"/>
      <w:sz w:val="20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0141A"/>
    <w:rPr>
      <w:rFonts w:ascii="Times New Roman" w:hAnsi="Times New Roman" w:cs="Times New Roman"/>
      <w:b/>
      <w:color w:val="000000"/>
      <w:sz w:val="20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E4002"/>
    <w:rPr>
      <w:rFonts w:ascii="Cambria" w:hAnsi="Cambria" w:cs="Times New Roman"/>
      <w:b/>
      <w:i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E2FFE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E2FFE"/>
    <w:rPr>
      <w:rFonts w:ascii="Cambria" w:hAnsi="Cambria" w:cs="Times New Roman"/>
      <w:i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E2FFE"/>
    <w:rPr>
      <w:rFonts w:ascii="Cambria" w:hAnsi="Cambria" w:cs="Times New Roman"/>
      <w:i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E2FFE"/>
    <w:rPr>
      <w:rFonts w:ascii="Cambria" w:hAnsi="Cambria" w:cs="Times New Roman"/>
      <w:color w:val="404040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E4002"/>
    <w:rPr>
      <w:rFonts w:ascii="Cambria" w:hAnsi="Cambria" w:cs="Times New Roman"/>
      <w:i/>
      <w:color w:val="404040"/>
      <w:sz w:val="20"/>
    </w:rPr>
  </w:style>
  <w:style w:type="character" w:styleId="Hyperlink">
    <w:name w:val="Hyperlink"/>
    <w:basedOn w:val="DefaultParagraphFont"/>
    <w:uiPriority w:val="99"/>
    <w:semiHidden/>
    <w:rsid w:val="00483FF6"/>
    <w:rPr>
      <w:rFonts w:ascii="Verdana" w:hAnsi="Verdana" w:cs="Times New Roman"/>
      <w:color w:val="0000FF"/>
      <w:u w:val="none"/>
      <w:effect w:val="none"/>
    </w:rPr>
  </w:style>
  <w:style w:type="paragraph" w:styleId="NoSpacing">
    <w:name w:val="No Spacing"/>
    <w:uiPriority w:val="99"/>
    <w:qFormat/>
    <w:rsid w:val="00483FF6"/>
  </w:style>
  <w:style w:type="paragraph" w:styleId="Caption">
    <w:name w:val="caption"/>
    <w:basedOn w:val="Normal"/>
    <w:next w:val="Normal"/>
    <w:uiPriority w:val="99"/>
    <w:qFormat/>
    <w:rsid w:val="0010141A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10141A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014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141A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A11C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F779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F77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F779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F779D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3E2FFE"/>
    <w:pPr>
      <w:spacing w:after="0" w:line="240" w:lineRule="auto"/>
      <w:jc w:val="both"/>
    </w:pPr>
    <w:rPr>
      <w:rFonts w:ascii="Bookman Old Style" w:hAnsi="Bookman Old Style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E2FFE"/>
    <w:rPr>
      <w:rFonts w:ascii="Bookman Old Style" w:hAnsi="Bookman Old Style" w:cs="Times New Roman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3E2FFE"/>
    <w:pPr>
      <w:spacing w:after="0" w:line="240" w:lineRule="auto"/>
      <w:ind w:firstLine="680"/>
      <w:jc w:val="both"/>
    </w:pPr>
    <w:rPr>
      <w:rFonts w:ascii="Bookman Old Style" w:hAnsi="Bookman Old Style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E2FFE"/>
    <w:rPr>
      <w:rFonts w:ascii="Bookman Old Style" w:hAnsi="Bookman Old Style"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3E4002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E4002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3E4002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E400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16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11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333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PowerPoint222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44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848</TotalTime>
  <Pages>11</Pages>
  <Words>2524</Words>
  <Characters>14387</Characters>
  <Application>Microsoft Office Outlook</Application>
  <DocSecurity>0</DocSecurity>
  <Lines>0</Lines>
  <Paragraphs>0</Paragraphs>
  <ScaleCrop>false</ScaleCrop>
  <Company>ФГУ ИК-2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31</cp:revision>
  <dcterms:created xsi:type="dcterms:W3CDTF">2010-11-29T10:48:00Z</dcterms:created>
  <dcterms:modified xsi:type="dcterms:W3CDTF">2020-04-24T17:23:00Z</dcterms:modified>
</cp:coreProperties>
</file>